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3659A" w14:textId="5CAAC18A" w:rsidR="004D56BB" w:rsidRPr="00CE23A3" w:rsidRDefault="004D56BB" w:rsidP="009E0E2C">
      <w:p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rPr>
          <w:b/>
          <w:bCs/>
        </w:rPr>
      </w:pPr>
      <w:r w:rsidRPr="00CE23A3">
        <w:rPr>
          <w:b/>
          <w:bCs/>
        </w:rPr>
        <w:t xml:space="preserve">Supplementary </w:t>
      </w:r>
      <w:r w:rsidR="00CE23A3">
        <w:rPr>
          <w:b/>
          <w:bCs/>
        </w:rPr>
        <w:t>File 1</w:t>
      </w:r>
    </w:p>
    <w:p w14:paraId="189C8FB6" w14:textId="77777777" w:rsidR="004D56BB" w:rsidRPr="00CE23A3" w:rsidRDefault="004D56BB" w:rsidP="009E0E2C">
      <w:p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rPr>
          <w:b/>
          <w:bCs/>
        </w:rPr>
      </w:pPr>
    </w:p>
    <w:p w14:paraId="1A1A6C84" w14:textId="353DA2D5" w:rsidR="009E0E2C" w:rsidRPr="00CE23A3" w:rsidRDefault="009E0E2C" w:rsidP="009E0E2C">
      <w:p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rPr>
          <w:b/>
          <w:bCs/>
        </w:rPr>
      </w:pPr>
      <w:r w:rsidRPr="00CE23A3">
        <w:rPr>
          <w:b/>
          <w:bCs/>
        </w:rPr>
        <w:t>Full Spectronaut parameter settings</w:t>
      </w:r>
    </w:p>
    <w:p w14:paraId="49953EFC" w14:textId="77777777" w:rsidR="009E0E2C" w:rsidRPr="00CE23A3" w:rsidRDefault="009E0E2C" w:rsidP="009E0E2C">
      <w:p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</w:pPr>
    </w:p>
    <w:p w14:paraId="6EC7153E" w14:textId="6A22AF6C" w:rsidR="00A82A87" w:rsidRPr="00CE23A3" w:rsidRDefault="00A82A87" w:rsidP="00A82A87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/>
          <w:color w:val="000000"/>
        </w:rPr>
        <w:t xml:space="preserve">DIA </w:t>
      </w:r>
      <w:r w:rsidR="00C1261A" w:rsidRPr="00CE23A3">
        <w:rPr>
          <w:b/>
          <w:color w:val="000000"/>
        </w:rPr>
        <w:t xml:space="preserve">data analysis </w:t>
      </w:r>
    </w:p>
    <w:p w14:paraId="6686D2D9" w14:textId="77777777" w:rsidR="00A82A87" w:rsidRPr="00CE23A3" w:rsidRDefault="00A82A87" w:rsidP="00A82A87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</w:p>
    <w:p w14:paraId="5D53BB40" w14:textId="77777777" w:rsidR="00A82A87" w:rsidRPr="00CE23A3" w:rsidRDefault="00A82A87" w:rsidP="00A82A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 xml:space="preserve">Navigate to the </w:t>
      </w:r>
      <w:r w:rsidRPr="00CE23A3">
        <w:rPr>
          <w:bCs/>
          <w:i/>
          <w:iCs/>
          <w:color w:val="000000"/>
        </w:rPr>
        <w:t>Analysis</w:t>
      </w:r>
      <w:r w:rsidRPr="00CE23A3">
        <w:rPr>
          <w:bCs/>
          <w:color w:val="000000"/>
        </w:rPr>
        <w:t xml:space="preserve"> tab in Spectronaut and select ‘Set up a directDIA™ Analysis from Folder’. Import the raw mass spectrometry data files. Click </w:t>
      </w:r>
      <w:r w:rsidRPr="00CE23A3">
        <w:rPr>
          <w:bCs/>
          <w:i/>
          <w:iCs/>
          <w:color w:val="000000"/>
        </w:rPr>
        <w:t>Next</w:t>
      </w:r>
      <w:r w:rsidRPr="00CE23A3">
        <w:rPr>
          <w:bCs/>
          <w:color w:val="000000"/>
        </w:rPr>
        <w:t>. Supported file types (.raw, .wiff, .tdf., baf., d.tar, .htrms) depend on the MS platform.</w:t>
      </w:r>
    </w:p>
    <w:p w14:paraId="70438015" w14:textId="77777777" w:rsidR="00A82A87" w:rsidRPr="00CE23A3" w:rsidRDefault="00A82A87" w:rsidP="00A82A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Download the appropriate FASTA file from UniProt and ensure the database is up to date. Import the FASTA file into Spectronaut for protein identification.</w:t>
      </w:r>
    </w:p>
    <w:p w14:paraId="68958CCE" w14:textId="77777777" w:rsidR="00A82A87" w:rsidRPr="00CE23A3" w:rsidRDefault="00A82A87" w:rsidP="00A82A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 xml:space="preserve">Select the protein database to include in the search. Click </w:t>
      </w:r>
      <w:r w:rsidRPr="00CE23A3">
        <w:rPr>
          <w:bCs/>
          <w:i/>
          <w:iCs/>
          <w:color w:val="000000"/>
        </w:rPr>
        <w:t>Next</w:t>
      </w:r>
      <w:r w:rsidRPr="00CE23A3">
        <w:rPr>
          <w:bCs/>
          <w:color w:val="000000"/>
        </w:rPr>
        <w:t>.</w:t>
      </w:r>
    </w:p>
    <w:p w14:paraId="4C479952" w14:textId="77777777" w:rsidR="00A82A87" w:rsidRPr="00CE23A3" w:rsidRDefault="00A82A87" w:rsidP="00A82A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Select the search and extraction settings schema for the analysis.</w:t>
      </w:r>
    </w:p>
    <w:p w14:paraId="71D1BA80" w14:textId="77777777" w:rsidR="00A82A87" w:rsidRPr="00CE23A3" w:rsidRDefault="00A82A87" w:rsidP="00A82A87">
      <w:pPr>
        <w:pBdr>
          <w:top w:val="nil"/>
          <w:left w:val="nil"/>
          <w:bottom w:val="nil"/>
          <w:right w:val="nil"/>
          <w:between w:val="nil"/>
        </w:pBdr>
        <w:jc w:val="left"/>
        <w:rPr>
          <w:bCs/>
          <w:color w:val="000000"/>
        </w:rPr>
      </w:pPr>
      <w:r w:rsidRPr="00CE23A3">
        <w:rPr>
          <w:bCs/>
          <w:color w:val="000000"/>
        </w:rPr>
        <w:t xml:space="preserve">a. Schemas: </w:t>
      </w:r>
      <w:r w:rsidRPr="00CE23A3">
        <w:rPr>
          <w:bCs/>
          <w:i/>
          <w:iCs/>
          <w:color w:val="000000"/>
        </w:rPr>
        <w:t>BGS Factory Settings (default)</w:t>
      </w:r>
      <w:r w:rsidRPr="00CE23A3">
        <w:rPr>
          <w:bCs/>
          <w:color w:val="000000"/>
        </w:rPr>
        <w:br/>
        <w:t>i. Pulsar Search:</w:t>
      </w:r>
    </w:p>
    <w:p w14:paraId="15ECA6EE" w14:textId="77777777" w:rsidR="00A82A87" w:rsidRPr="00CE23A3" w:rsidRDefault="00A82A87" w:rsidP="00A82A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bCs/>
          <w:color w:val="000000"/>
        </w:rPr>
      </w:pPr>
      <w:r w:rsidRPr="00CE23A3">
        <w:rPr>
          <w:bCs/>
          <w:color w:val="000000"/>
        </w:rPr>
        <w:t>Peptides</w:t>
      </w:r>
      <w:r w:rsidRPr="00CE23A3">
        <w:rPr>
          <w:bCs/>
          <w:color w:val="000000"/>
        </w:rPr>
        <w:br/>
        <w:t>a. Enzymes/Cleavage Rules: Trypsin/P</w:t>
      </w:r>
      <w:r w:rsidRPr="00CE23A3">
        <w:rPr>
          <w:bCs/>
          <w:color w:val="000000"/>
        </w:rPr>
        <w:br/>
        <w:t>b. Digest Type: Specific</w:t>
      </w:r>
      <w:r w:rsidRPr="00CE23A3">
        <w:rPr>
          <w:bCs/>
          <w:color w:val="000000"/>
        </w:rPr>
        <w:br/>
        <w:t>c. Decoy Generation Rule: KR</w:t>
      </w:r>
      <w:r w:rsidRPr="00CE23A3">
        <w:rPr>
          <w:bCs/>
          <w:color w:val="000000"/>
        </w:rPr>
        <w:br/>
        <w:t>d. Max Peptide Length: 52</w:t>
      </w:r>
      <w:r w:rsidRPr="00CE23A3">
        <w:rPr>
          <w:bCs/>
          <w:color w:val="000000"/>
        </w:rPr>
        <w:br/>
        <w:t>e. Min Peptide Length: 7</w:t>
      </w:r>
      <w:r w:rsidRPr="00CE23A3">
        <w:rPr>
          <w:bCs/>
          <w:color w:val="000000"/>
        </w:rPr>
        <w:br/>
        <w:t>f. Missed Cleavages: 2</w:t>
      </w:r>
      <w:r w:rsidRPr="00CE23A3">
        <w:rPr>
          <w:bCs/>
          <w:color w:val="000000"/>
        </w:rPr>
        <w:br/>
        <w:t>g. Toggle N-Terminal M: checked</w:t>
      </w:r>
    </w:p>
    <w:p w14:paraId="32CCB7A0" w14:textId="77777777" w:rsidR="00A82A87" w:rsidRPr="00CE23A3" w:rsidRDefault="00A82A87" w:rsidP="00A82A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bCs/>
          <w:color w:val="000000"/>
        </w:rPr>
      </w:pPr>
      <w:r w:rsidRPr="00CE23A3">
        <w:rPr>
          <w:bCs/>
          <w:color w:val="000000"/>
        </w:rPr>
        <w:t>Modifications</w:t>
      </w:r>
      <w:r w:rsidRPr="00CE23A3">
        <w:rPr>
          <w:bCs/>
          <w:color w:val="000000"/>
        </w:rPr>
        <w:br/>
        <w:t>a. Max Variable Modifications: 5</w:t>
      </w:r>
      <w:r w:rsidRPr="00CE23A3">
        <w:rPr>
          <w:bCs/>
          <w:color w:val="000000"/>
        </w:rPr>
        <w:br/>
        <w:t>b. Select Modifications:</w:t>
      </w:r>
      <w:r w:rsidRPr="00CE23A3">
        <w:rPr>
          <w:bCs/>
          <w:color w:val="000000"/>
        </w:rPr>
        <w:br/>
        <w:t>i. Fixed: Carbamidomethyl (C)</w:t>
      </w:r>
      <w:r w:rsidRPr="00CE23A3">
        <w:rPr>
          <w:bCs/>
          <w:color w:val="000000"/>
        </w:rPr>
        <w:br/>
        <w:t>ii. Variable: Acetyl (Protein N-term), Oxidation (M), Deamination (NQ)</w:t>
      </w:r>
    </w:p>
    <w:p w14:paraId="72AD53AF" w14:textId="77777777" w:rsidR="00A82A87" w:rsidRPr="00CE23A3" w:rsidRDefault="00A82A87" w:rsidP="00A82A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bCs/>
          <w:color w:val="000000"/>
        </w:rPr>
      </w:pPr>
      <w:r w:rsidRPr="00CE23A3">
        <w:rPr>
          <w:bCs/>
          <w:color w:val="000000"/>
        </w:rPr>
        <w:t>Identification</w:t>
      </w:r>
      <w:r w:rsidRPr="00CE23A3">
        <w:rPr>
          <w:bCs/>
          <w:color w:val="000000"/>
        </w:rPr>
        <w:br/>
        <w:t>a. PSM FDR: 0.01</w:t>
      </w:r>
      <w:r w:rsidRPr="00CE23A3">
        <w:rPr>
          <w:bCs/>
          <w:color w:val="000000"/>
        </w:rPr>
        <w:br/>
        <w:t>b. Peptide FDR: 0.01</w:t>
      </w:r>
      <w:r w:rsidRPr="00CE23A3">
        <w:rPr>
          <w:bCs/>
          <w:color w:val="000000"/>
        </w:rPr>
        <w:br/>
        <w:t>c. Protein Group FDR: 0.01</w:t>
      </w:r>
      <w:r w:rsidRPr="00CE23A3">
        <w:rPr>
          <w:bCs/>
          <w:color w:val="000000"/>
        </w:rPr>
        <w:br/>
        <w:t>d. directDIA Workflow: directDIA+ (Deep)</w:t>
      </w:r>
      <w:r w:rsidRPr="00CE23A3">
        <w:rPr>
          <w:bCs/>
          <w:color w:val="000000"/>
        </w:rPr>
        <w:br/>
        <w:t>i. RT Sampling Reduction: 1</w:t>
      </w:r>
      <w:r w:rsidRPr="00CE23A3">
        <w:rPr>
          <w:bCs/>
          <w:color w:val="000000"/>
        </w:rPr>
        <w:br/>
        <w:t>e. PTM Localization Filter: unchecked</w:t>
      </w:r>
    </w:p>
    <w:p w14:paraId="7E704340" w14:textId="77777777" w:rsidR="00A82A87" w:rsidRPr="00CE23A3" w:rsidRDefault="00A82A87" w:rsidP="00A82A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bCs/>
          <w:color w:val="000000"/>
        </w:rPr>
      </w:pPr>
      <w:r w:rsidRPr="00CE23A3">
        <w:rPr>
          <w:bCs/>
          <w:color w:val="000000"/>
        </w:rPr>
        <w:t>Tolerances</w:t>
      </w:r>
      <w:r w:rsidRPr="00CE23A3">
        <w:rPr>
          <w:bCs/>
          <w:color w:val="000000"/>
        </w:rPr>
        <w:br/>
        <w:t>a. TOF Calibration Search: Dynamic</w:t>
      </w:r>
    </w:p>
    <w:p w14:paraId="33D0F6FF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bCs/>
          <w:color w:val="000000"/>
        </w:rPr>
      </w:pPr>
      <w:r w:rsidRPr="00CE23A3">
        <w:rPr>
          <w:bCs/>
          <w:color w:val="000000"/>
        </w:rPr>
        <w:t>MS1 Correction Factor: 1</w:t>
      </w:r>
    </w:p>
    <w:p w14:paraId="72A05B24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bCs/>
          <w:color w:val="000000"/>
        </w:rPr>
      </w:pPr>
      <w:r w:rsidRPr="00CE23A3">
        <w:rPr>
          <w:bCs/>
          <w:color w:val="000000"/>
        </w:rPr>
        <w:t>MS2 Correction Factor: 1</w:t>
      </w:r>
      <w:r w:rsidRPr="00CE23A3">
        <w:rPr>
          <w:bCs/>
          <w:color w:val="000000"/>
        </w:rPr>
        <w:br/>
        <w:t>b. Main Search</w:t>
      </w:r>
    </w:p>
    <w:p w14:paraId="0CD5715D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bCs/>
          <w:color w:val="000000"/>
        </w:rPr>
      </w:pPr>
      <w:r w:rsidRPr="00CE23A3">
        <w:rPr>
          <w:bCs/>
          <w:color w:val="000000"/>
        </w:rPr>
        <w:t>MS1/MS2 Correction Factor: 1</w:t>
      </w:r>
    </w:p>
    <w:p w14:paraId="736AA4DE" w14:textId="77777777" w:rsidR="00A82A87" w:rsidRPr="00CE23A3" w:rsidRDefault="00A82A87" w:rsidP="00A82A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bCs/>
          <w:color w:val="000000"/>
        </w:rPr>
      </w:pPr>
      <w:r w:rsidRPr="00CE23A3">
        <w:rPr>
          <w:bCs/>
          <w:color w:val="000000"/>
        </w:rPr>
        <w:t>Workflow</w:t>
      </w:r>
      <w:r w:rsidRPr="00CE23A3">
        <w:rPr>
          <w:bCs/>
          <w:color w:val="000000"/>
        </w:rPr>
        <w:br/>
        <w:t>a. Fragment Ion Selection Strategy: Intensity Based</w:t>
      </w:r>
      <w:r w:rsidRPr="00CE23A3">
        <w:rPr>
          <w:bCs/>
          <w:color w:val="000000"/>
        </w:rPr>
        <w:br/>
        <w:t>b. In-Silico Generate Missing Channels: unchecked</w:t>
      </w:r>
      <w:r w:rsidRPr="00CE23A3">
        <w:rPr>
          <w:bCs/>
          <w:color w:val="000000"/>
        </w:rPr>
        <w:br/>
      </w:r>
      <w:r w:rsidRPr="00CE23A3">
        <w:rPr>
          <w:bCs/>
          <w:color w:val="000000"/>
        </w:rPr>
        <w:lastRenderedPageBreak/>
        <w:t>c. Use DNN Predicted Ion Mobility: Auto</w:t>
      </w:r>
    </w:p>
    <w:p w14:paraId="5D43DFAB" w14:textId="77777777" w:rsidR="00A82A87" w:rsidRPr="00CE23A3" w:rsidRDefault="00A82A87" w:rsidP="00A82A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bCs/>
          <w:color w:val="000000"/>
        </w:rPr>
      </w:pPr>
      <w:r w:rsidRPr="00CE23A3">
        <w:rPr>
          <w:bCs/>
          <w:color w:val="000000"/>
        </w:rPr>
        <w:t>Result Filters</w:t>
      </w:r>
      <w:r w:rsidRPr="00CE23A3">
        <w:rPr>
          <w:bCs/>
          <w:color w:val="000000"/>
        </w:rPr>
        <w:br/>
        <w:t>a. Fragment Ions</w:t>
      </w:r>
    </w:p>
    <w:p w14:paraId="0FE88940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bCs/>
          <w:color w:val="000000"/>
        </w:rPr>
      </w:pPr>
      <w:r w:rsidRPr="00CE23A3">
        <w:rPr>
          <w:bCs/>
          <w:color w:val="000000"/>
        </w:rPr>
        <w:t>Ion AA Length: checked</w:t>
      </w:r>
    </w:p>
    <w:p w14:paraId="66E625D4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bCs/>
          <w:color w:val="000000"/>
        </w:rPr>
      </w:pPr>
      <w:r w:rsidRPr="00CE23A3">
        <w:rPr>
          <w:bCs/>
          <w:color w:val="000000"/>
        </w:rPr>
        <w:t>N: 3</w:t>
      </w:r>
    </w:p>
    <w:p w14:paraId="26461E18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bCs/>
          <w:color w:val="000000"/>
        </w:rPr>
      </w:pPr>
      <w:r w:rsidRPr="00CE23A3">
        <w:rPr>
          <w:bCs/>
          <w:color w:val="000000"/>
        </w:rPr>
        <w:t>m/z: checked (Min: 200, Max: 3000)</w:t>
      </w:r>
    </w:p>
    <w:p w14:paraId="6AFD3DA8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bCs/>
          <w:color w:val="000000"/>
        </w:rPr>
      </w:pPr>
      <w:r w:rsidRPr="00CE23A3">
        <w:rPr>
          <w:bCs/>
          <w:color w:val="000000"/>
        </w:rPr>
        <w:t>Relative Intensity: checked (Min: 1)</w:t>
      </w:r>
      <w:r w:rsidRPr="00CE23A3">
        <w:rPr>
          <w:bCs/>
          <w:color w:val="000000"/>
        </w:rPr>
        <w:br/>
        <w:t>b. Precursor</w:t>
      </w:r>
    </w:p>
    <w:p w14:paraId="1033460D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bCs/>
          <w:color w:val="000000"/>
        </w:rPr>
      </w:pPr>
      <w:r w:rsidRPr="00CE23A3">
        <w:rPr>
          <w:bCs/>
          <w:color w:val="000000"/>
        </w:rPr>
        <w:t>Best N Fragments per Peptide: checked (3–6)</w:t>
      </w:r>
      <w:r w:rsidRPr="00CE23A3">
        <w:rPr>
          <w:bCs/>
          <w:color w:val="000000"/>
        </w:rPr>
        <w:br/>
        <w:t>ii. DIA Analysis</w:t>
      </w:r>
    </w:p>
    <w:p w14:paraId="1A13297B" w14:textId="77777777" w:rsidR="00A82A87" w:rsidRPr="00CE23A3" w:rsidRDefault="00A82A87" w:rsidP="00A82A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bCs/>
          <w:color w:val="000000"/>
        </w:rPr>
      </w:pPr>
      <w:r w:rsidRPr="00CE23A3">
        <w:rPr>
          <w:bCs/>
          <w:color w:val="000000"/>
        </w:rPr>
        <w:t>XIC Extraction</w:t>
      </w:r>
    </w:p>
    <w:p w14:paraId="6C2B1578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bCs/>
          <w:color w:val="000000"/>
        </w:rPr>
      </w:pPr>
      <w:r w:rsidRPr="00CE23A3">
        <w:rPr>
          <w:bCs/>
          <w:color w:val="000000"/>
        </w:rPr>
        <w:t>IM Extraction Window: Dynamic (Correction Factor: 1)</w:t>
      </w:r>
    </w:p>
    <w:p w14:paraId="4BE388DD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bCs/>
          <w:color w:val="000000"/>
        </w:rPr>
      </w:pPr>
      <w:r w:rsidRPr="00CE23A3">
        <w:rPr>
          <w:bCs/>
          <w:color w:val="000000"/>
        </w:rPr>
        <w:t>RT Extraction Window: Dynamic (Correction Factor: 1)</w:t>
      </w:r>
    </w:p>
    <w:p w14:paraId="73067241" w14:textId="77777777" w:rsidR="00A82A87" w:rsidRPr="00CE23A3" w:rsidRDefault="00A82A87" w:rsidP="00A82A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bCs/>
          <w:color w:val="000000"/>
        </w:rPr>
      </w:pPr>
      <w:r w:rsidRPr="00CE23A3">
        <w:rPr>
          <w:bCs/>
          <w:color w:val="000000"/>
        </w:rPr>
        <w:t>Calibration</w:t>
      </w:r>
    </w:p>
    <w:p w14:paraId="595A1E00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bCs/>
          <w:color w:val="000000"/>
        </w:rPr>
      </w:pPr>
      <w:r w:rsidRPr="00CE23A3">
        <w:rPr>
          <w:bCs/>
          <w:color w:val="000000"/>
        </w:rPr>
        <w:t>m/z Extraction Strategy: Maximum intensity</w:t>
      </w:r>
    </w:p>
    <w:p w14:paraId="713DBF89" w14:textId="77777777" w:rsidR="00A82A87" w:rsidRPr="00CE23A3" w:rsidRDefault="00A82A87" w:rsidP="00A82A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bCs/>
          <w:color w:val="000000"/>
        </w:rPr>
      </w:pPr>
      <w:r w:rsidRPr="00CE23A3">
        <w:rPr>
          <w:bCs/>
          <w:color w:val="000000"/>
        </w:rPr>
        <w:t>Identification</w:t>
      </w:r>
    </w:p>
    <w:p w14:paraId="68E9ED4B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Precursor QValue Cutoff: 0.01</w:t>
      </w:r>
    </w:p>
    <w:p w14:paraId="71414044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Precursor PEP Cutoff: 0.2</w:t>
      </w:r>
    </w:p>
    <w:p w14:paraId="6F4B71BA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Protein QValue Cutoff (Experiment): 0.01</w:t>
      </w:r>
    </w:p>
    <w:p w14:paraId="3C56E4AE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Protein QValue Cutoff (Run): 0.05</w:t>
      </w:r>
    </w:p>
    <w:p w14:paraId="6C8FC7A4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Protein PEP Cutoff: 0.75</w:t>
      </w:r>
    </w:p>
    <w:p w14:paraId="62EAD603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Exclude Single Hit Proteins: unchecked</w:t>
      </w:r>
    </w:p>
    <w:p w14:paraId="66211F9B" w14:textId="77777777" w:rsidR="00A82A87" w:rsidRPr="00CE23A3" w:rsidRDefault="00A82A87" w:rsidP="00A82A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Quantification</w:t>
      </w:r>
    </w:p>
    <w:p w14:paraId="1FC67A71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Precursor Filtering: Identified (QValue)</w:t>
      </w:r>
    </w:p>
    <w:p w14:paraId="1C540191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Protein LFQ Method: Automatic</w:t>
      </w:r>
    </w:p>
    <w:p w14:paraId="5DCCDA36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MS Level: MS2</w:t>
      </w:r>
    </w:p>
    <w:p w14:paraId="16DC2ED9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Type: Area</w:t>
      </w:r>
    </w:p>
    <w:p w14:paraId="17FDFD85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Cross-Run Normalization: checked</w:t>
      </w:r>
    </w:p>
    <w:p w14:paraId="05F3A41F" w14:textId="77777777" w:rsidR="00A82A87" w:rsidRPr="00CE23A3" w:rsidRDefault="00A82A87" w:rsidP="00A82A8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Strategy: Automatic</w:t>
      </w:r>
    </w:p>
    <w:p w14:paraId="6EEBF3B4" w14:textId="77777777" w:rsidR="00A82A87" w:rsidRPr="00CE23A3" w:rsidRDefault="00A82A87" w:rsidP="00A82A8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Imputation: Use Background Signal</w:t>
      </w:r>
    </w:p>
    <w:p w14:paraId="6CF1344D" w14:textId="77777777" w:rsidR="00A82A87" w:rsidRPr="00CE23A3" w:rsidRDefault="00A82A87" w:rsidP="00A82A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Workflow</w:t>
      </w:r>
    </w:p>
    <w:p w14:paraId="7C706E2C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MS2 DeMultiplexing: Automatic</w:t>
      </w:r>
    </w:p>
    <w:p w14:paraId="003F8619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Multi-Channel Definition: From Library Annotation</w:t>
      </w:r>
    </w:p>
    <w:p w14:paraId="20082727" w14:textId="77777777" w:rsidR="00A82A87" w:rsidRPr="00CE23A3" w:rsidRDefault="00A82A87" w:rsidP="00A82A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Protein Inference</w:t>
      </w:r>
    </w:p>
    <w:p w14:paraId="73D2D43D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Workflow: Automatic</w:t>
      </w:r>
    </w:p>
    <w:p w14:paraId="7A2524EA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Algorithm: IDPicker</w:t>
      </w:r>
    </w:p>
    <w:p w14:paraId="7E060F7A" w14:textId="77777777" w:rsidR="00A82A87" w:rsidRPr="00CE23A3" w:rsidRDefault="00A82A87" w:rsidP="00A82A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Post Analysis</w:t>
      </w:r>
    </w:p>
    <w:p w14:paraId="498CBFDE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Differential Abundance Testing: Unpaired t-test</w:t>
      </w:r>
    </w:p>
    <w:p w14:paraId="37A98DED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Grouping: Major Group (Quantification Settings)</w:t>
      </w:r>
    </w:p>
    <w:p w14:paraId="7EB6949C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Gene Ontology: GO-basic</w:t>
      </w:r>
    </w:p>
    <w:p w14:paraId="3D702ADE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Hierarchical Clustering: checked</w:t>
      </w:r>
    </w:p>
    <w:p w14:paraId="13296CC7" w14:textId="77777777" w:rsidR="00A82A87" w:rsidRPr="00CE23A3" w:rsidRDefault="00A82A87" w:rsidP="00A82A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Pipeline Mode</w:t>
      </w:r>
    </w:p>
    <w:p w14:paraId="373ED7E0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Generate SNE File: checked</w:t>
      </w:r>
    </w:p>
    <w:p w14:paraId="00EC6E17" w14:textId="77777777" w:rsidR="00A82A87" w:rsidRPr="00CE23A3" w:rsidRDefault="00A82A87" w:rsidP="00A82A8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Store Ion Traces in SNE: checked</w:t>
      </w:r>
    </w:p>
    <w:p w14:paraId="0948274D" w14:textId="77777777" w:rsidR="00A82A87" w:rsidRPr="00CE23A3" w:rsidRDefault="00A82A87" w:rsidP="00A82A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lastRenderedPageBreak/>
        <w:t xml:space="preserve">In the </w:t>
      </w:r>
      <w:r w:rsidRPr="00CE23A3">
        <w:rPr>
          <w:bCs/>
          <w:i/>
          <w:iCs/>
          <w:color w:val="000000"/>
        </w:rPr>
        <w:t>Experimental Design</w:t>
      </w:r>
      <w:r w:rsidRPr="00CE23A3">
        <w:rPr>
          <w:bCs/>
          <w:color w:val="000000"/>
        </w:rPr>
        <w:t xml:space="preserve"> section, assign sample conditions and specify replicates to accurately reflect the study’s layout. Click </w:t>
      </w:r>
      <w:r w:rsidRPr="00CE23A3">
        <w:rPr>
          <w:bCs/>
          <w:i/>
          <w:iCs/>
          <w:color w:val="000000"/>
        </w:rPr>
        <w:t>Next</w:t>
      </w:r>
      <w:r w:rsidRPr="00CE23A3">
        <w:rPr>
          <w:bCs/>
          <w:color w:val="000000"/>
        </w:rPr>
        <w:t>.</w:t>
      </w:r>
    </w:p>
    <w:p w14:paraId="30185844" w14:textId="77777777" w:rsidR="00A82A87" w:rsidRPr="00CE23A3" w:rsidRDefault="00A82A87" w:rsidP="00A82A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 xml:space="preserve">Specify gene annotation to gain further biological insights into the experiment. Click </w:t>
      </w:r>
      <w:r w:rsidRPr="00CE23A3">
        <w:rPr>
          <w:bCs/>
          <w:i/>
          <w:iCs/>
          <w:color w:val="000000"/>
        </w:rPr>
        <w:t>Next</w:t>
      </w:r>
      <w:r w:rsidRPr="00CE23A3">
        <w:rPr>
          <w:bCs/>
          <w:color w:val="000000"/>
        </w:rPr>
        <w:t>.</w:t>
      </w:r>
    </w:p>
    <w:p w14:paraId="30FEFCE3" w14:textId="35267EBF" w:rsidR="00A82A87" w:rsidRPr="00CE23A3" w:rsidRDefault="00A82A87" w:rsidP="00A82A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 xml:space="preserve">Specify any additional raw files to create a hybrid library, which can improve the depth of proteome coverage. Click </w:t>
      </w:r>
      <w:r w:rsidRPr="00CE23A3">
        <w:rPr>
          <w:bCs/>
          <w:i/>
          <w:iCs/>
          <w:color w:val="000000"/>
        </w:rPr>
        <w:t>Next</w:t>
      </w:r>
      <w:r w:rsidRPr="00CE23A3">
        <w:rPr>
          <w:bCs/>
          <w:color w:val="000000"/>
        </w:rPr>
        <w:t>.</w:t>
      </w:r>
    </w:p>
    <w:p w14:paraId="413859EF" w14:textId="77777777" w:rsidR="00A82A87" w:rsidRPr="00CE23A3" w:rsidRDefault="00A82A87" w:rsidP="00A82A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 xml:space="preserve">Click </w:t>
      </w:r>
      <w:r w:rsidRPr="00CE23A3">
        <w:rPr>
          <w:bCs/>
          <w:i/>
          <w:iCs/>
          <w:color w:val="000000"/>
        </w:rPr>
        <w:t>Finish</w:t>
      </w:r>
      <w:r w:rsidRPr="00CE23A3">
        <w:rPr>
          <w:bCs/>
          <w:color w:val="000000"/>
        </w:rPr>
        <w:t xml:space="preserve"> to commence the data analysis.</w:t>
      </w:r>
    </w:p>
    <w:p w14:paraId="29DEF044" w14:textId="5EDC61C2" w:rsidR="00A82A87" w:rsidRPr="00CE23A3" w:rsidRDefault="00A82A87" w:rsidP="00A82A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>Spectronaut uses the integrated Pulsar search engine to process the data.</w:t>
      </w:r>
    </w:p>
    <w:p w14:paraId="68B438F7" w14:textId="77777777" w:rsidR="00A82A87" w:rsidRPr="00CE23A3" w:rsidRDefault="00A82A87" w:rsidP="00A82A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 xml:space="preserve">Upon completion of the analysis, navigate to the </w:t>
      </w:r>
      <w:r w:rsidRPr="00CE23A3">
        <w:rPr>
          <w:bCs/>
          <w:i/>
          <w:iCs/>
          <w:color w:val="000000"/>
        </w:rPr>
        <w:t>Post-Analysis</w:t>
      </w:r>
      <w:r w:rsidRPr="00CE23A3">
        <w:rPr>
          <w:bCs/>
          <w:color w:val="000000"/>
        </w:rPr>
        <w:t xml:space="preserve"> tab.</w:t>
      </w:r>
    </w:p>
    <w:p w14:paraId="737D734E" w14:textId="160EA242" w:rsidR="00A82A87" w:rsidRPr="00CE23A3" w:rsidRDefault="00A82A87" w:rsidP="002E01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00CE23A3">
        <w:rPr>
          <w:bCs/>
          <w:color w:val="000000"/>
        </w:rPr>
        <w:t xml:space="preserve">Navigate the </w:t>
      </w:r>
      <w:r w:rsidRPr="00CE23A3">
        <w:rPr>
          <w:bCs/>
          <w:i/>
          <w:iCs/>
          <w:color w:val="000000"/>
        </w:rPr>
        <w:t>Report</w:t>
      </w:r>
      <w:r w:rsidRPr="00CE23A3">
        <w:rPr>
          <w:bCs/>
          <w:color w:val="000000"/>
        </w:rPr>
        <w:t xml:space="preserve"> tab to export the output tables.</w:t>
      </w:r>
      <w:r w:rsidR="002E0194" w:rsidRPr="00CE23A3">
        <w:rPr>
          <w:bCs/>
          <w:color w:val="000000"/>
        </w:rPr>
        <w:t xml:space="preserve"> </w:t>
      </w:r>
      <w:r w:rsidRPr="00CE23A3">
        <w:rPr>
          <w:bCs/>
          <w:color w:val="000000"/>
        </w:rPr>
        <w:t>Customize the output tables by selecting relevant parameters. For the protein table, it is recommended to include the following: Molecular Weight, Protein Groups, Gene Name, Protein Description, Protein Name, Protein Identifier, Stripped Peptides, Quantity, Log2 Quantity. Output tables can be save</w:t>
      </w:r>
      <w:r w:rsidR="002E0194" w:rsidRPr="00CE23A3">
        <w:rPr>
          <w:bCs/>
          <w:color w:val="000000"/>
        </w:rPr>
        <w:t>d</w:t>
      </w:r>
      <w:r w:rsidRPr="00CE23A3">
        <w:rPr>
          <w:bCs/>
          <w:color w:val="000000"/>
        </w:rPr>
        <w:t xml:space="preserve"> both .txt and .xlsx formats for downstream flexibility.</w:t>
      </w:r>
    </w:p>
    <w:p w14:paraId="58229A01" w14:textId="77777777" w:rsidR="00190587" w:rsidRPr="00CE23A3" w:rsidRDefault="00190587" w:rsidP="002E0194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sectPr w:rsidR="00190587" w:rsidRPr="00CE23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B0902"/>
    <w:multiLevelType w:val="multilevel"/>
    <w:tmpl w:val="67768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D064BF"/>
    <w:multiLevelType w:val="multilevel"/>
    <w:tmpl w:val="7D3CD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04195">
    <w:abstractNumId w:val="0"/>
  </w:num>
  <w:num w:numId="2" w16cid:durableId="819152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I1MrIwNzOyNLcwNDFW0lEKTi0uzszPAykwqgUAgoKvKCwAAAA="/>
  </w:docVars>
  <w:rsids>
    <w:rsidRoot w:val="009E0E2C"/>
    <w:rsid w:val="00190587"/>
    <w:rsid w:val="002E0194"/>
    <w:rsid w:val="00417D24"/>
    <w:rsid w:val="004975BB"/>
    <w:rsid w:val="004D56BB"/>
    <w:rsid w:val="007975B4"/>
    <w:rsid w:val="009E0E2C"/>
    <w:rsid w:val="00A82A87"/>
    <w:rsid w:val="00C1261A"/>
    <w:rsid w:val="00C86ACC"/>
    <w:rsid w:val="00CA56AB"/>
    <w:rsid w:val="00CE23A3"/>
    <w:rsid w:val="00F91C43"/>
    <w:rsid w:val="00F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DC7E6"/>
  <w15:chartTrackingRefBased/>
  <w15:docId w15:val="{4D535672-117A-416B-9279-AEB0951A2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E2C"/>
    <w:pPr>
      <w:widowControl w:val="0"/>
      <w:spacing w:after="0" w:line="240" w:lineRule="auto"/>
      <w:jc w:val="both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0E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E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E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E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E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E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E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E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E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E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E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E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E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E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E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E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E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E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E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E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E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E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E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E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E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E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E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E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E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Chiosis</dc:creator>
  <cp:keywords/>
  <dc:description/>
  <cp:lastModifiedBy>Amit Krishnan</cp:lastModifiedBy>
  <cp:revision>3</cp:revision>
  <dcterms:created xsi:type="dcterms:W3CDTF">2025-09-16T19:02:00Z</dcterms:created>
  <dcterms:modified xsi:type="dcterms:W3CDTF">2025-09-18T05:44:00Z</dcterms:modified>
</cp:coreProperties>
</file>